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3BE8E" w14:textId="77777777" w:rsidR="000D3984" w:rsidRPr="000D3984" w:rsidRDefault="000D3984" w:rsidP="000D39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984">
        <w:rPr>
          <w:rFonts w:ascii="Times New Roman" w:hAnsi="Times New Roman" w:cs="Times New Roman"/>
          <w:b/>
          <w:sz w:val="28"/>
          <w:szCs w:val="28"/>
        </w:rPr>
        <w:t>Строевая подготовка</w:t>
      </w:r>
    </w:p>
    <w:p w14:paraId="04524D6B" w14:textId="77777777" w:rsidR="000D3984" w:rsidRPr="000D3984" w:rsidRDefault="000D3984">
      <w:pPr>
        <w:rPr>
          <w:rFonts w:ascii="Times New Roman" w:hAnsi="Times New Roman" w:cs="Times New Roman"/>
          <w:sz w:val="28"/>
          <w:szCs w:val="28"/>
        </w:rPr>
      </w:pPr>
    </w:p>
    <w:p w14:paraId="6470B0B3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Положения Строевого устава</w:t>
      </w:r>
    </w:p>
    <w:p w14:paraId="5237B105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Строевым уставом руководствуются все военнослужащие воинских частей, кораблей, органов военного управления, предприятий, учреждений, организаций и военных образовательных учреждений профессионального образования Вооружённых сил Российской Федерации.</w:t>
      </w:r>
    </w:p>
    <w:p w14:paraId="3D8EFF88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Действие Устава распространяется на военнослужащих других войск, воинских формирований и органов, созданных в соответствии с законодательством Российской Федерации, а также на граждан, призванных на военные сборы.</w:t>
      </w:r>
    </w:p>
    <w:p w14:paraId="31EDE1C5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DFB027C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Обязанности военнослужащих перед построением и в строю</w:t>
      </w:r>
    </w:p>
    <w:p w14:paraId="719B0032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Военнослужащий обязан:</w:t>
      </w:r>
    </w:p>
    <w:p w14:paraId="6263845C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проверить исправность закрепл</w:t>
      </w:r>
      <w:r w:rsidR="007746E7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нных за ним оружия и боеприпасов, вооружения и военной техники, средств индивидуальной защиты и индивидуальной бронезащиты, шанцевого инструмента, обмундирования и снаряжения;</w:t>
      </w:r>
    </w:p>
    <w:p w14:paraId="1ED9A38D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аккуратно заправить обмундирование, правильно надеть и подогнать снаряжение, помочь товарищу устранить замеченные недостатки;</w:t>
      </w:r>
    </w:p>
    <w:p w14:paraId="1E6421CE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знать сво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 место в строю, уметь быстро, без суеты занять его; в движении сохранять равнение, установленные интервал и дистанцию; соблюдать требования безопасности; не выходить из строя (машины) без разрешения;</w:t>
      </w:r>
    </w:p>
    <w:p w14:paraId="02719D8D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в строю без разрешения не разговаривать и не курить; быть внимательным к приказаниям и командам своего командира, быстро и точно их выполнять, не мешая другим;</w:t>
      </w:r>
    </w:p>
    <w:p w14:paraId="5BB5E929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передавать приказания, команды без искажений, громко и ч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тко.</w:t>
      </w:r>
    </w:p>
    <w:p w14:paraId="6CBEB9EA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BEF25B0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lastRenderedPageBreak/>
        <w:t>Строевые приёмы и движение без оружия</w:t>
      </w:r>
    </w:p>
    <w:p w14:paraId="5085CF7E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875E6AC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Движение совершается шагом или бегом.</w:t>
      </w:r>
    </w:p>
    <w:p w14:paraId="1E1F1C6B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Движение шагом осуществляется с темпом 110</w:t>
      </w:r>
      <w:r w:rsidR="00B741E9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B741E9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120 шагов в минуту. Размер шага – 70–80 см.</w:t>
      </w:r>
    </w:p>
    <w:p w14:paraId="2A91F6BC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Движение бегом осуществляется с темпом 165</w:t>
      </w:r>
      <w:r w:rsidR="00B741E9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B741E9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180 шагов в минуту. Размер шага – 85–90 см.</w:t>
      </w:r>
    </w:p>
    <w:p w14:paraId="3CB3572D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Шаг бывает строевой и походный.</w:t>
      </w:r>
    </w:p>
    <w:p w14:paraId="47241AC3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Строевой шаг применяется при прохождении подразделений торжественным маршем; при выполнении ими воинского приветствия в движении; при подходе военнослужащего к начальнику и при отходе от него; при выходе из строя и возвращении в строй, а также на занятиях по строевой подготовке.</w:t>
      </w:r>
    </w:p>
    <w:p w14:paraId="4F237445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Походный шаг применяется во всех остальных случаях.</w:t>
      </w:r>
    </w:p>
    <w:p w14:paraId="1E305535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Движение строевым шагом начинается по команде «Строевым шагом – МАРШ» (в движении «Строевым – МАРШ), а движение походным шагом – по команде «Шагом – МАРШ».</w:t>
      </w:r>
    </w:p>
    <w:p w14:paraId="3F419970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 предварительной команде подать корпус несколько вперёд, перенести тяжесть его больше на правую ногу, сохраняя устойчивость; по исполнительной команде начать движение с левой ноги полным шагом.</w:t>
      </w:r>
    </w:p>
    <w:p w14:paraId="52A82698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 движении строевым шагом ногу с оттянутым вперёд носком выносить на высоту 15–20 см от земли и ставить её твердо на всю ступню.</w:t>
      </w:r>
    </w:p>
    <w:p w14:paraId="17DD64F2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Руками, начиная от плеча, производить движения около тела: вперёд – сгибая их в локтях так, чтобы кисти поднимались выше пряжки пояса на ширину ладони и на расстоянии ладони от тела, а локоть находился на уровне кисти; назад – до отказа в плечевом суставе. Пальцы рук полусогнуты, голову держать прямо, смотреть перед собой.</w:t>
      </w:r>
    </w:p>
    <w:p w14:paraId="23765595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При движении походным шагом ногу выносить свободно, не оттягивая носок, и ставить её на землю, как при обычной ходьбе; руками производить свободные движения около тела.</w:t>
      </w:r>
    </w:p>
    <w:p w14:paraId="0DBDFB6A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 движении походным шагом по команде «СМИРНО» перейти на строевой шаг. При движении строевым шагом по команде «ВОЛЬНО» идти походным шагом.</w:t>
      </w:r>
    </w:p>
    <w:p w14:paraId="4C62D385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Движение бегом начинается по команде «Бегом – МАРШ».</w:t>
      </w:r>
    </w:p>
    <w:p w14:paraId="06597022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 движении с места по предварительной команде корпус слегка подать вперёд, руки полусогнуть, отведя локти несколько назад; по исполнительной команде начать бег с левой ноги, руками производить свободные движения вперёд и назад в такт бега.</w:t>
      </w:r>
    </w:p>
    <w:p w14:paraId="302F8186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Для перехода в движении с шага на бег по предварительной команде руки полусогнуть, отведя локти несколько назад. Исполнительная команда пода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тся одновременно с постановкой левой ноги на землю. По этой команде правой ногой сделать шаг и с левой ноги начать движение бегом.</w:t>
      </w:r>
    </w:p>
    <w:p w14:paraId="2988BBDC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Для перехода с бега на шаг пода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тся команда «Шагом – МАРШ». Исполнительная команда пода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тся одновременно с постановкой правой ноги на землю. По этой команде сделать ещ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 два шага бегом и с левой ноги начать движение шагом.</w:t>
      </w:r>
    </w:p>
    <w:p w14:paraId="7D9BBA04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A3C1626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Строевая стойка</w:t>
      </w:r>
    </w:p>
    <w:p w14:paraId="4E2AA2D2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4B52529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Строевая стойка </w:t>
      </w:r>
      <w:r w:rsidRPr="00A07046">
        <w:rPr>
          <w:rFonts w:ascii="Times New Roman" w:hAnsi="Times New Roman" w:cs="Times New Roman"/>
          <w:sz w:val="28"/>
          <w:szCs w:val="28"/>
        </w:rPr>
        <w:t>принимается по команде «СТАНОВИСЬ» или «СМИРНО». По этой команде стоять прямо, без напряжения, каблуки поставить вместе, носки выровнять по линии фронта, поставив их на ширину ступни; ноги в коленях выпрямить, но не напрягать; грудь приподнять, а вс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="007746E7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тело несколько подать вперёд; живот подобрать; плечи развернуть; руки опустить так, чтобы кисти, обращ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нные ладонями внутрь, были сбоку и посредине б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дер, а пальцы полусогнуты и касались бедра; голову держать </w:t>
      </w:r>
      <w:r w:rsidRPr="00A07046">
        <w:rPr>
          <w:rFonts w:ascii="Times New Roman" w:hAnsi="Times New Roman" w:cs="Times New Roman"/>
          <w:sz w:val="28"/>
          <w:szCs w:val="28"/>
        </w:rPr>
        <w:lastRenderedPageBreak/>
        <w:t>высоко и прямо, не выставляя подбородка; смотреть прямо перед собой; быть готовым к немедленному действию.</w:t>
      </w:r>
    </w:p>
    <w:p w14:paraId="445F6BB0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Строевая стойка на месте принимается и без команды: при отдании и получении приказа, при докладе, во время исполнения Государственного гимна Российской Федерации, при выполнении воинского приветствия, а также при подаче команд.</w:t>
      </w:r>
    </w:p>
    <w:p w14:paraId="1BB317F4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0AABD63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Выполнение команд «Становись», «Равняйсь», «Смирно», «Вольно», «Заправиться», «Отставить», «Головные уборы (головной убор) – снять (надеть)». Повороты на месте</w:t>
      </w:r>
    </w:p>
    <w:p w14:paraId="71305F52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7C5BD41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 команде «ВОЛЬНО» стать свободно, ослабить в колене правую или левую ногу, но не сходить с места, не ослаблять внимания и не разговаривать.</w:t>
      </w:r>
    </w:p>
    <w:p w14:paraId="27FA592E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 команде «ЗАПРАВИТЬСЯ», не оставляя своего места в строю, поправить оружие, обмундирование и снаряжение. При необходимости выйти из строя за разрешением обратиться к непосредственному начальнику.</w:t>
      </w:r>
    </w:p>
    <w:p w14:paraId="4A3C0922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Перед командой «ЗАПРАВИТЬСЯ» пода</w:t>
      </w:r>
      <w:r w:rsidR="00172336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тся команда «ВОЛЬНО».</w:t>
      </w:r>
    </w:p>
    <w:p w14:paraId="7C374BDE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Для снятия головных уборов пода</w:t>
      </w:r>
      <w:r w:rsidR="00172336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тся команда «Головные уборы (головной убор) –</w:t>
      </w:r>
      <w:r w:rsidR="00172336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 xml:space="preserve"> СНЯТЬ», а для надевания – «Головные уборы (головной убор) – НАДЕТЬ». При необходимости одиночные военнослужащие головной убор снимают и надевают без команды.</w:t>
      </w:r>
    </w:p>
    <w:p w14:paraId="706680C7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Снятый головной убор держится в левой свободно опущенной руке кокардой вперёд.</w:t>
      </w:r>
    </w:p>
    <w:p w14:paraId="27673952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Без оружия или с оружием в положении «за спину» головной убор снимается и надевается правой рукой, а с оружием в положениях «на ремень», «на грудь» и «у ноги» – левой. При снятии головного убора с карабином в положении «на плечо» карабин предварительно берётся к ноге.</w:t>
      </w:r>
    </w:p>
    <w:p w14:paraId="3E0ECF56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lastRenderedPageBreak/>
        <w:t>Повороты на месте</w:t>
      </w:r>
      <w:r w:rsidRPr="00A07046">
        <w:rPr>
          <w:rFonts w:ascii="Times New Roman" w:hAnsi="Times New Roman" w:cs="Times New Roman"/>
          <w:sz w:val="28"/>
          <w:szCs w:val="28"/>
        </w:rPr>
        <w:t xml:space="preserve"> выполняются по командам: «</w:t>
      </w:r>
      <w:proofErr w:type="spellStart"/>
      <w:r w:rsidRPr="00A07046">
        <w:rPr>
          <w:rFonts w:ascii="Times New Roman" w:hAnsi="Times New Roman" w:cs="Times New Roman"/>
          <w:sz w:val="28"/>
          <w:szCs w:val="28"/>
        </w:rPr>
        <w:t>Напра</w:t>
      </w:r>
      <w:proofErr w:type="spellEnd"/>
      <w:r w:rsidRPr="00A07046">
        <w:rPr>
          <w:rFonts w:ascii="Times New Roman" w:hAnsi="Times New Roman" w:cs="Times New Roman"/>
          <w:sz w:val="28"/>
          <w:szCs w:val="28"/>
        </w:rPr>
        <w:t xml:space="preserve">-ВО», «Пол-оборота </w:t>
      </w:r>
      <w:proofErr w:type="spellStart"/>
      <w:r w:rsidRPr="00A07046">
        <w:rPr>
          <w:rFonts w:ascii="Times New Roman" w:hAnsi="Times New Roman" w:cs="Times New Roman"/>
          <w:sz w:val="28"/>
          <w:szCs w:val="28"/>
        </w:rPr>
        <w:t>напра</w:t>
      </w:r>
      <w:proofErr w:type="spellEnd"/>
      <w:r w:rsidRPr="00A07046">
        <w:rPr>
          <w:rFonts w:ascii="Times New Roman" w:hAnsi="Times New Roman" w:cs="Times New Roman"/>
          <w:sz w:val="28"/>
          <w:szCs w:val="28"/>
        </w:rPr>
        <w:t>-ВО», «Нале-ВО», «Пол-оборота нале-ВО», «Кру-ГОМ».</w:t>
      </w:r>
    </w:p>
    <w:p w14:paraId="5934FA32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Повороты кругом (на 1/2 круга), налево (на 1/4 круга), пол-оборота налево (на 1/8 круга) производятся в сторону левой руки на левом каблуке и на правом носке; направо и пол-оборота направо – в сторону правой руки на правом каблуке и на левом носке.</w:t>
      </w:r>
    </w:p>
    <w:p w14:paraId="606F35D7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Повороты выполняются в два приёма:</w:t>
      </w:r>
    </w:p>
    <w:p w14:paraId="2571659B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первый приём – повернуться, сохраняя правильное положение корпуса, и, не сгибая ног в коленях, перенести тяжесть тела на впереди стоящую ногу;</w:t>
      </w:r>
    </w:p>
    <w:p w14:paraId="0A539F63" w14:textId="77777777"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второй приём – кратчайшим путём приставить другую ногу.</w:t>
      </w:r>
    </w:p>
    <w:p w14:paraId="451655A8" w14:textId="77777777" w:rsidR="000D3984" w:rsidRPr="000D3984" w:rsidRDefault="000D3984">
      <w:pPr>
        <w:rPr>
          <w:rFonts w:ascii="Times New Roman" w:hAnsi="Times New Roman" w:cs="Times New Roman"/>
          <w:sz w:val="28"/>
          <w:szCs w:val="28"/>
        </w:rPr>
      </w:pPr>
    </w:p>
    <w:p w14:paraId="04E0ECD2" w14:textId="77777777" w:rsidR="00B32E94" w:rsidRPr="00A07046" w:rsidRDefault="00B32E94" w:rsidP="00B32E9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43E9DF26" w14:textId="77777777" w:rsidR="00B32E94" w:rsidRPr="00A07046" w:rsidRDefault="00B32E94" w:rsidP="00B32E9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1. Каковы обязанности военнослужащего перед построением и в строю?</w:t>
      </w:r>
    </w:p>
    <w:p w14:paraId="7E228ABE" w14:textId="77777777" w:rsidR="00B32E94" w:rsidRPr="00A07046" w:rsidRDefault="00B32E94" w:rsidP="00B32E9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2. Что такое строевые приёмы и как осуществляется движение без оружия?</w:t>
      </w:r>
    </w:p>
    <w:p w14:paraId="0E31A857" w14:textId="77777777" w:rsidR="00B32E94" w:rsidRPr="00A07046" w:rsidRDefault="00B32E94" w:rsidP="00B32E9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3. Как выполняются основные команды в строю?</w:t>
      </w:r>
    </w:p>
    <w:p w14:paraId="2213DB43" w14:textId="77777777" w:rsidR="000D3984" w:rsidRPr="000D3984" w:rsidRDefault="000D3984">
      <w:pPr>
        <w:rPr>
          <w:rFonts w:ascii="Times New Roman" w:hAnsi="Times New Roman" w:cs="Times New Roman"/>
          <w:sz w:val="28"/>
          <w:szCs w:val="28"/>
        </w:rPr>
      </w:pPr>
    </w:p>
    <w:p w14:paraId="6ECF6205" w14:textId="77777777" w:rsidR="000D3984" w:rsidRPr="000D3984" w:rsidRDefault="000D3984">
      <w:pPr>
        <w:rPr>
          <w:rFonts w:ascii="Times New Roman" w:hAnsi="Times New Roman" w:cs="Times New Roman"/>
          <w:sz w:val="28"/>
          <w:szCs w:val="28"/>
        </w:rPr>
      </w:pPr>
    </w:p>
    <w:sectPr w:rsidR="000D3984" w:rsidRPr="000D398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75335" w14:textId="77777777" w:rsidR="00702271" w:rsidRDefault="00702271" w:rsidP="0056171D">
      <w:pPr>
        <w:spacing w:after="0" w:line="240" w:lineRule="auto"/>
      </w:pPr>
      <w:r>
        <w:separator/>
      </w:r>
    </w:p>
  </w:endnote>
  <w:endnote w:type="continuationSeparator" w:id="0">
    <w:p w14:paraId="58DAC572" w14:textId="77777777" w:rsidR="00702271" w:rsidRDefault="00702271" w:rsidP="00561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C8BC9" w14:textId="77777777" w:rsidR="00702271" w:rsidRDefault="00702271" w:rsidP="0056171D">
      <w:pPr>
        <w:spacing w:after="0" w:line="240" w:lineRule="auto"/>
      </w:pPr>
      <w:r>
        <w:separator/>
      </w:r>
    </w:p>
  </w:footnote>
  <w:footnote w:type="continuationSeparator" w:id="0">
    <w:p w14:paraId="23E8576C" w14:textId="77777777" w:rsidR="00702271" w:rsidRDefault="00702271" w:rsidP="00561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E8ACB6C5D0B5483BBC29D1DF3344A641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1EE563DF" w14:textId="45642B40" w:rsidR="0056171D" w:rsidRPr="0056171D" w:rsidRDefault="0056171D">
        <w:pPr>
          <w:pStyle w:val="a3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56171D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16-17</w:t>
        </w:r>
        <w:r w:rsidRPr="0056171D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271C5AB9" w14:textId="77777777" w:rsidR="0056171D" w:rsidRPr="0056171D" w:rsidRDefault="0056171D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F4A"/>
    <w:rsid w:val="000D3984"/>
    <w:rsid w:val="00172336"/>
    <w:rsid w:val="002911D5"/>
    <w:rsid w:val="0056171D"/>
    <w:rsid w:val="00662C89"/>
    <w:rsid w:val="00702271"/>
    <w:rsid w:val="00732621"/>
    <w:rsid w:val="007746E7"/>
    <w:rsid w:val="007F72CC"/>
    <w:rsid w:val="008564F1"/>
    <w:rsid w:val="008A7318"/>
    <w:rsid w:val="00B32E94"/>
    <w:rsid w:val="00B741E9"/>
    <w:rsid w:val="00CC5F4A"/>
    <w:rsid w:val="00DA723C"/>
    <w:rsid w:val="00E116FC"/>
    <w:rsid w:val="00F0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14391B"/>
  <w15:chartTrackingRefBased/>
  <w15:docId w15:val="{2126CD76-85B4-4612-A41C-24A0788D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98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171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61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71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8ACB6C5D0B5483BBC29D1DF3344A6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33D61C-ECF5-429D-B483-AC4CDAB38682}"/>
      </w:docPartPr>
      <w:docPartBody>
        <w:p w:rsidR="00000000" w:rsidRDefault="00A52515" w:rsidP="00A52515">
          <w:pPr>
            <w:pStyle w:val="E8ACB6C5D0B5483BBC29D1DF3344A641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515"/>
    <w:rsid w:val="00A52515"/>
    <w:rsid w:val="00D4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8ACB6C5D0B5483BBC29D1DF3344A641">
    <w:name w:val="E8ACB6C5D0B5483BBC29D1DF3344A641"/>
    <w:rsid w:val="00A525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1E4B9-43D0-404D-9385-AE89780A9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16-17, правообладатель - АО "Издательство "Просвещение"</dc:title>
  <dc:subject/>
  <dc:creator>Маслов Михаил Викторович</dc:creator>
  <cp:keywords/>
  <dc:description/>
  <cp:lastModifiedBy>Админ</cp:lastModifiedBy>
  <cp:revision>3</cp:revision>
  <dcterms:created xsi:type="dcterms:W3CDTF">2024-07-22T13:11:00Z</dcterms:created>
  <dcterms:modified xsi:type="dcterms:W3CDTF">2026-08-24T07:49:00Z</dcterms:modified>
</cp:coreProperties>
</file>